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4A7ED" w14:textId="77777777" w:rsidR="00387D0C" w:rsidRDefault="00411ED9" w:rsidP="00387D0C">
      <w:pPr>
        <w:pStyle w:val="Tekstpodstawowy"/>
        <w:spacing w:before="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Załącznik nr 2 </w:t>
      </w:r>
      <w:r w:rsidR="00C00C64">
        <w:rPr>
          <w:sz w:val="24"/>
          <w:szCs w:val="24"/>
        </w:rPr>
        <w:t>PZ/</w:t>
      </w:r>
      <w:r w:rsidRPr="00C00C64">
        <w:rPr>
          <w:sz w:val="24"/>
          <w:szCs w:val="24"/>
        </w:rPr>
        <w:t>AP/2024</w:t>
      </w:r>
      <w:r w:rsidR="00387D0C" w:rsidRPr="00C00C64">
        <w:rPr>
          <w:sz w:val="24"/>
          <w:szCs w:val="24"/>
        </w:rPr>
        <w:t>/</w:t>
      </w:r>
      <w:r w:rsidRPr="00C00C64">
        <w:rPr>
          <w:sz w:val="24"/>
          <w:szCs w:val="24"/>
        </w:rPr>
        <w:t>03/00017</w:t>
      </w:r>
    </w:p>
    <w:p w14:paraId="3B3AF2C2" w14:textId="77777777" w:rsidR="00387D0C" w:rsidRDefault="00387D0C" w:rsidP="00A12376">
      <w:pPr>
        <w:pStyle w:val="Tekstpodstawowy"/>
        <w:spacing w:before="2"/>
        <w:rPr>
          <w:sz w:val="24"/>
          <w:szCs w:val="24"/>
        </w:rPr>
      </w:pPr>
    </w:p>
    <w:p w14:paraId="5F7FD723" w14:textId="77777777" w:rsidR="0087511A" w:rsidRDefault="00387D0C" w:rsidP="0087511A">
      <w:pPr>
        <w:pStyle w:val="Tekstpodstawowy"/>
        <w:spacing w:before="2"/>
        <w:rPr>
          <w:sz w:val="24"/>
          <w:szCs w:val="24"/>
        </w:rPr>
      </w:pPr>
      <w:r w:rsidRPr="00387D0C">
        <w:rPr>
          <w:sz w:val="24"/>
          <w:szCs w:val="24"/>
          <w:u w:val="single"/>
        </w:rPr>
        <w:t>Opis przedmiotu zamówienia</w:t>
      </w:r>
      <w:r w:rsidRPr="00387D0C">
        <w:rPr>
          <w:sz w:val="24"/>
          <w:szCs w:val="24"/>
        </w:rPr>
        <w:t xml:space="preserve">: </w:t>
      </w:r>
    </w:p>
    <w:p w14:paraId="466D51AD" w14:textId="77777777" w:rsidR="00411ED9" w:rsidRDefault="00411ED9" w:rsidP="0087511A">
      <w:pPr>
        <w:pStyle w:val="Tekstpodstawowy"/>
        <w:spacing w:before="2"/>
        <w:rPr>
          <w:sz w:val="24"/>
          <w:szCs w:val="24"/>
        </w:rPr>
      </w:pPr>
    </w:p>
    <w:tbl>
      <w:tblPr>
        <w:tblW w:w="7559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"/>
        <w:gridCol w:w="4555"/>
        <w:gridCol w:w="1220"/>
        <w:gridCol w:w="960"/>
      </w:tblGrid>
      <w:tr w:rsidR="00C00C64" w14:paraId="79B071BE" w14:textId="77777777" w:rsidTr="00B42921">
        <w:trPr>
          <w:trHeight w:val="67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32C44" w14:textId="77777777" w:rsidR="00C00C64" w:rsidRPr="00C00C64" w:rsidRDefault="00C00C64" w:rsidP="00B429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C00C64">
              <w:rPr>
                <w:b/>
                <w:bCs/>
                <w:color w:val="000000"/>
                <w:lang w:eastAsia="pl-PL"/>
              </w:rPr>
              <w:t>Pozycja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256A" w14:textId="77777777" w:rsidR="00C00C64" w:rsidRPr="00C00C64" w:rsidRDefault="00C00C64" w:rsidP="00B429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C00C64">
              <w:rPr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61EF6" w14:textId="77777777" w:rsidR="00C00C64" w:rsidRPr="00C00C64" w:rsidRDefault="00C00C64" w:rsidP="00B429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C00C64">
              <w:rPr>
                <w:b/>
                <w:bCs/>
                <w:color w:val="000000"/>
                <w:lang w:eastAsia="pl-PL"/>
              </w:rPr>
              <w:t>Jednostka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E99D7" w14:textId="77777777" w:rsidR="00C00C64" w:rsidRPr="00C00C64" w:rsidRDefault="00C00C64" w:rsidP="00B429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C00C64">
              <w:rPr>
                <w:b/>
                <w:bCs/>
                <w:color w:val="000000"/>
                <w:lang w:eastAsia="pl-PL"/>
              </w:rPr>
              <w:t>Ilość</w:t>
            </w:r>
          </w:p>
        </w:tc>
      </w:tr>
      <w:tr w:rsidR="00C00C64" w14:paraId="5CFEB6E9" w14:textId="77777777" w:rsidTr="00B42921">
        <w:trPr>
          <w:trHeight w:val="134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87F6A" w14:textId="77777777" w:rsidR="00C00C64" w:rsidRPr="00C00C64" w:rsidRDefault="00C00C64" w:rsidP="00B42921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00C64">
              <w:rPr>
                <w:color w:val="000000"/>
                <w:lang w:eastAsia="pl-PL"/>
              </w:rPr>
              <w:t>1</w:t>
            </w:r>
          </w:p>
        </w:tc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A80D" w14:textId="77777777" w:rsidR="00C00C64" w:rsidRPr="00C00C64" w:rsidRDefault="00C00C64" w:rsidP="00B429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color w:val="000000"/>
                <w:sz w:val="28"/>
              </w:rPr>
              <w:t>Lampa zabiegowa na statywie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7CA74" w14:textId="77777777" w:rsidR="00C00C64" w:rsidRPr="00C00C64" w:rsidRDefault="00C00C64" w:rsidP="00B429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C00C64">
              <w:rPr>
                <w:b/>
                <w:bCs/>
                <w:color w:val="000000"/>
                <w:lang w:eastAsia="pl-PL"/>
              </w:rPr>
              <w:t>CES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E66E9" w14:textId="77777777" w:rsidR="00C00C64" w:rsidRPr="00C00C64" w:rsidRDefault="00C00C64" w:rsidP="00B429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pl-PL"/>
              </w:rPr>
            </w:pPr>
            <w:r w:rsidRPr="00C00C64">
              <w:rPr>
                <w:b/>
                <w:bCs/>
                <w:color w:val="000000"/>
                <w:lang w:eastAsia="pl-PL"/>
              </w:rPr>
              <w:t>7</w:t>
            </w:r>
          </w:p>
        </w:tc>
      </w:tr>
    </w:tbl>
    <w:p w14:paraId="32BBE050" w14:textId="77777777" w:rsidR="00C00C64" w:rsidRPr="00C00C64" w:rsidRDefault="00C00C64" w:rsidP="00C00C64">
      <w:pPr>
        <w:pStyle w:val="Akapitzlist"/>
        <w:spacing w:after="0" w:line="360" w:lineRule="auto"/>
        <w:jc w:val="both"/>
        <w:rPr>
          <w:rFonts w:eastAsia="Times New Roman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46"/>
        <w:gridCol w:w="4961"/>
        <w:gridCol w:w="1276"/>
        <w:gridCol w:w="2556"/>
      </w:tblGrid>
      <w:tr w:rsidR="00C00C64" w14:paraId="08521D85" w14:textId="77777777" w:rsidTr="00B42921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92477" w14:textId="77777777" w:rsidR="00C00C64" w:rsidRPr="00C00C64" w:rsidRDefault="00C00C64" w:rsidP="00B42921">
            <w:r w:rsidRPr="00C00C64"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ED67" w14:textId="77777777" w:rsidR="00C00C64" w:rsidRPr="00C00C64" w:rsidRDefault="00C00C64" w:rsidP="00B42921">
            <w:r w:rsidRPr="00C00C64">
              <w:t>Opis parametru, funkcji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87224" w14:textId="77777777" w:rsidR="00C00C64" w:rsidRPr="00C00C64" w:rsidRDefault="00C00C64" w:rsidP="00B42921">
            <w:r w:rsidRPr="00C00C64">
              <w:t>Parametry wymagane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FB43C" w14:textId="77777777" w:rsidR="00C00C64" w:rsidRPr="00C00C64" w:rsidRDefault="00C00C64" w:rsidP="00B42921">
            <w:r w:rsidRPr="00C00C64">
              <w:t>Parametry oferowane</w:t>
            </w:r>
          </w:p>
        </w:tc>
      </w:tr>
      <w:tr w:rsidR="00C00C64" w14:paraId="307DCE85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21E0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76ECF" w14:textId="77777777" w:rsidR="00C00C64" w:rsidRPr="00C00C64" w:rsidRDefault="00C00C64" w:rsidP="00B42921">
            <w:r w:rsidRPr="00C00C64">
              <w:t>Rok produkcji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2CC45" w14:textId="77777777" w:rsidR="00C00C64" w:rsidRPr="00C00C64" w:rsidRDefault="00C00C64" w:rsidP="00B42921">
            <w:r w:rsidRPr="00C00C64">
              <w:t>2025 r.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6170" w14:textId="77777777" w:rsidR="00C00C64" w:rsidRPr="00C00C64" w:rsidRDefault="00C00C64" w:rsidP="00B42921"/>
        </w:tc>
      </w:tr>
      <w:tr w:rsidR="00C00C64" w14:paraId="34229518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8D12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D3B0" w14:textId="77777777" w:rsidR="00C00C64" w:rsidRPr="00C00C64" w:rsidRDefault="00C00C64" w:rsidP="00B42921">
            <w:r w:rsidRPr="00C00C64">
              <w:t>Urządzenie fabrycznie nowe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DF336" w14:textId="77777777" w:rsidR="00C00C64" w:rsidRP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2439" w14:textId="77777777" w:rsidR="00C00C64" w:rsidRPr="00C00C64" w:rsidRDefault="00C00C64" w:rsidP="00B42921"/>
        </w:tc>
      </w:tr>
      <w:tr w:rsidR="00C00C64" w14:paraId="2D2608F9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9342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42724" w14:textId="77777777"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 xml:space="preserve">Lampa zabiegowa na statywie jezdnym – statyw z min. 4 kołami (2 koła z hamulcem)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5397" w14:textId="77777777" w:rsidR="00C00C64" w:rsidRP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9495" w14:textId="77777777" w:rsidR="00C00C64" w:rsidRPr="00C00C64" w:rsidRDefault="00C00C64" w:rsidP="00B42921"/>
        </w:tc>
      </w:tr>
      <w:tr w:rsidR="00C00C64" w14:paraId="486153E0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0110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C9D06" w14:textId="77777777"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Regulacja położenia lampy możliwa dzięki uchwytowi przy kopule zapewniającemu dokładne pozycjonowanie lampy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E3B1" w14:textId="77777777" w:rsidR="00C00C64" w:rsidRP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E873" w14:textId="77777777" w:rsidR="00C00C64" w:rsidRPr="00C00C64" w:rsidRDefault="00C00C64" w:rsidP="00B42921"/>
        </w:tc>
      </w:tr>
      <w:tr w:rsidR="00C00C64" w14:paraId="5BBB6E2E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98E2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4EE24" w14:textId="77777777"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Okrągły kształt lampy zapewniający dokładne oświetlenie pola zabiegowego i bezcieniowość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C554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F0DF" w14:textId="77777777" w:rsidR="00C00C64" w:rsidRPr="00C00C64" w:rsidRDefault="00C00C64" w:rsidP="00B42921"/>
        </w:tc>
      </w:tr>
      <w:tr w:rsidR="00C00C64" w14:paraId="0E55F84E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CC61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36DC4" w14:textId="77777777" w:rsidR="00C00C64" w:rsidRDefault="00C00C64" w:rsidP="00B42921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Kopuła pełna, monolityczna bez żadnych otworów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F1CF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8AD6" w14:textId="77777777" w:rsidR="00C00C64" w:rsidRPr="00C00C64" w:rsidRDefault="00C00C64" w:rsidP="00B42921"/>
        </w:tc>
      </w:tr>
      <w:tr w:rsidR="00C00C64" w14:paraId="13D3BA85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8388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9BEEA" w14:textId="77777777" w:rsidR="00C00C64" w:rsidRDefault="00C00C64" w:rsidP="006A2FED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 xml:space="preserve">Średnica kopuły  min. </w:t>
            </w:r>
            <w:r w:rsidR="006A2FED" w:rsidRPr="006A2FED">
              <w:rPr>
                <w:rFonts w:ascii="Calibri" w:hAnsi="Calibri" w:cs="Calibri"/>
                <w:color w:val="FF0000"/>
                <w:sz w:val="22"/>
                <w:szCs w:val="22"/>
              </w:rPr>
              <w:t>24</w:t>
            </w:r>
            <w:r w:rsidR="004517E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EDEC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6B8D" w14:textId="77777777" w:rsidR="00C00C64" w:rsidRPr="00C00C64" w:rsidRDefault="00C00C64" w:rsidP="00B42921"/>
        </w:tc>
      </w:tr>
      <w:tr w:rsidR="00C00C64" w14:paraId="03576E15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3FEE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C6F77" w14:textId="77777777"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 xml:space="preserve">Kopuła wyposażona w uchwyt brudny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188C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977C" w14:textId="77777777" w:rsidR="00C00C64" w:rsidRPr="00C00C64" w:rsidRDefault="00C00C64" w:rsidP="00B42921"/>
        </w:tc>
      </w:tr>
      <w:tr w:rsidR="00C00C64" w14:paraId="10E9FAB6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BCD2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6B00A" w14:textId="77777777"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Kopuła wyposażona w wymienny sterylizowany uchwyt (min. 2 uchwyty w komplecie)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2AC1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EDA6" w14:textId="77777777" w:rsidR="00C00C64" w:rsidRPr="00C00C64" w:rsidRDefault="00C00C64" w:rsidP="00B42921"/>
        </w:tc>
      </w:tr>
      <w:tr w:rsidR="00C00C64" w14:paraId="5B2423E1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BFE7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5EC10" w14:textId="77777777"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Ramię poruszające się w pionie dzięki sprężynowemu systemowi równoważącemu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186C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D5C1" w14:textId="77777777" w:rsidR="00C00C64" w:rsidRPr="00C00C64" w:rsidRDefault="00C00C64" w:rsidP="00B42921"/>
        </w:tc>
      </w:tr>
      <w:tr w:rsidR="00C00C64" w14:paraId="1FE67DBC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559E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E50EF" w14:textId="77777777"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Możliwość obrotu kopuły względem osi pionowej i poziomej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C60D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C9C6" w14:textId="77777777" w:rsidR="00C00C64" w:rsidRPr="00C00C64" w:rsidRDefault="00C00C64" w:rsidP="00B42921"/>
        </w:tc>
      </w:tr>
      <w:tr w:rsidR="00C00C64" w14:paraId="55179FBD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4FBD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9F994" w14:textId="77777777" w:rsidR="004517EC" w:rsidRPr="004517EC" w:rsidRDefault="001B3801" w:rsidP="00B42921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Ilość źródeł światła – min.</w:t>
            </w:r>
            <w:r w:rsidR="00C00C6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517EC" w:rsidRPr="001B3801">
              <w:rPr>
                <w:rFonts w:ascii="Calibri" w:hAnsi="Calibri" w:cs="Calibri"/>
                <w:sz w:val="22"/>
                <w:szCs w:val="22"/>
              </w:rPr>
              <w:t xml:space="preserve">12 </w:t>
            </w:r>
            <w:r w:rsidR="00C00C64">
              <w:rPr>
                <w:rFonts w:ascii="Calibri" w:hAnsi="Calibri" w:cs="Calibri"/>
                <w:sz w:val="22"/>
                <w:szCs w:val="22"/>
              </w:rPr>
              <w:t>(tylko białe diody LED)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562A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7A54" w14:textId="77777777" w:rsidR="00C00C64" w:rsidRPr="00C00C64" w:rsidRDefault="00C00C64" w:rsidP="00B42921"/>
        </w:tc>
      </w:tr>
      <w:tr w:rsidR="00C00C64" w14:paraId="2368B838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EA7C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B3BD5" w14:textId="77777777"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Zastosowanie techniki diodowej eliminujące nagrzewanie się lampy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61B4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EBAA" w14:textId="77777777" w:rsidR="00C00C64" w:rsidRPr="00C00C64" w:rsidRDefault="00C00C64" w:rsidP="00B42921"/>
        </w:tc>
      </w:tr>
      <w:tr w:rsidR="00C00C64" w14:paraId="7B682280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FF8F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BC1CD" w14:textId="77777777"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 xml:space="preserve">Natężenie oświetlenia w odległości 1 m: min. 60.000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lux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BFCC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C55C" w14:textId="77777777" w:rsidR="00C00C64" w:rsidRPr="00C00C64" w:rsidRDefault="00C00C64" w:rsidP="00B42921"/>
        </w:tc>
      </w:tr>
      <w:tr w:rsidR="00C00C64" w14:paraId="285FEA69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7EA9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80477" w14:textId="77777777"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Wgłębność oświetlenie dla 60% L1+L2  min. 120 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38B9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F5D7" w14:textId="77777777" w:rsidR="00C00C64" w:rsidRPr="00C00C64" w:rsidRDefault="00C00C64" w:rsidP="00B42921"/>
        </w:tc>
      </w:tr>
      <w:tr w:rsidR="00C00C64" w14:paraId="220A4AF5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858E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05008" w14:textId="77777777" w:rsidR="00C00C64" w:rsidRPr="004517EC" w:rsidRDefault="00C00C64" w:rsidP="001B380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 xml:space="preserve">Współczynnik odwzorowania barw Ra min. </w:t>
            </w:r>
            <w:r w:rsidR="004517EC" w:rsidRPr="001B3801">
              <w:rPr>
                <w:rFonts w:ascii="Calibri" w:hAnsi="Calibri" w:cs="Calibri"/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2CA2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18A5" w14:textId="77777777" w:rsidR="00C00C64" w:rsidRPr="00C00C64" w:rsidRDefault="00C00C64" w:rsidP="00B42921"/>
        </w:tc>
      </w:tr>
      <w:tr w:rsidR="00C00C64" w14:paraId="7AA2F0F8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6ABF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E281B" w14:textId="77777777" w:rsidR="004517EC" w:rsidRPr="00E70B1F" w:rsidRDefault="00C00C64" w:rsidP="001B3801">
            <w:pPr>
              <w:pStyle w:val="Bezodstpw"/>
              <w:rPr>
                <w:color w:val="70AD47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Temperatura barwowa stała</w:t>
            </w:r>
            <w:r w:rsidR="001B3801">
              <w:rPr>
                <w:rFonts w:ascii="Calibri" w:hAnsi="Calibri" w:cs="Calibri"/>
                <w:sz w:val="22"/>
                <w:szCs w:val="22"/>
              </w:rPr>
              <w:t xml:space="preserve"> min 4300 K, lub regulowana w zakresie co najmniej </w:t>
            </w:r>
            <w:r w:rsidR="001B3801" w:rsidRPr="006A2FED">
              <w:rPr>
                <w:rFonts w:ascii="Calibri" w:hAnsi="Calibri" w:cs="Calibri"/>
                <w:color w:val="FF0000"/>
                <w:sz w:val="22"/>
                <w:szCs w:val="22"/>
              </w:rPr>
              <w:t>3800 K – 5500 K</w:t>
            </w:r>
            <w:r w:rsidR="006A2FED" w:rsidRPr="006A2FE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w min. 4 krokach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846D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23A9" w14:textId="77777777" w:rsidR="00C00C64" w:rsidRPr="00C00C64" w:rsidRDefault="00C00C64" w:rsidP="00B42921"/>
        </w:tc>
      </w:tr>
      <w:tr w:rsidR="00C00C64" w14:paraId="7675BEA5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4D7B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05D66" w14:textId="77777777" w:rsidR="00C00C64" w:rsidRPr="00FB2A00" w:rsidRDefault="00C00C64" w:rsidP="00B42921">
            <w:pPr>
              <w:pStyle w:val="Bezodstpw"/>
              <w:rPr>
                <w:sz w:val="22"/>
                <w:szCs w:val="22"/>
              </w:rPr>
            </w:pPr>
            <w:r w:rsidRPr="00FB2A00">
              <w:rPr>
                <w:rFonts w:ascii="Calibri" w:hAnsi="Calibri" w:cs="Calibri"/>
                <w:sz w:val="22"/>
                <w:szCs w:val="22"/>
              </w:rPr>
              <w:t xml:space="preserve">Regulacja natężenia oświetlenia realizowana </w:t>
            </w:r>
            <w:r>
              <w:rPr>
                <w:rFonts w:ascii="Calibri" w:hAnsi="Calibri" w:cs="Calibri"/>
                <w:sz w:val="22"/>
                <w:szCs w:val="22"/>
              </w:rPr>
              <w:t>bezdotykowo</w:t>
            </w:r>
            <w:r w:rsidRPr="00FB2A00">
              <w:rPr>
                <w:rFonts w:ascii="Calibri" w:hAnsi="Calibri" w:cs="Calibri"/>
                <w:sz w:val="22"/>
                <w:szCs w:val="22"/>
              </w:rPr>
              <w:t xml:space="preserve"> w zakresie</w:t>
            </w:r>
            <w:r w:rsidR="004517E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517EC" w:rsidRPr="001B3801">
              <w:rPr>
                <w:rFonts w:ascii="Calibri" w:hAnsi="Calibri" w:cs="Calibri"/>
                <w:sz w:val="22"/>
                <w:szCs w:val="22"/>
              </w:rPr>
              <w:t>nie gorszym niż</w:t>
            </w:r>
            <w:r w:rsidRPr="001B38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B2A00">
              <w:rPr>
                <w:rFonts w:ascii="Calibri" w:hAnsi="Calibri" w:cs="Calibri"/>
                <w:sz w:val="22"/>
                <w:szCs w:val="22"/>
              </w:rPr>
              <w:t>50-100%</w:t>
            </w:r>
            <w:r w:rsidR="006A2FE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A2FED" w:rsidRPr="006A2FE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lub 15 000-60 000 </w:t>
            </w:r>
            <w:proofErr w:type="spellStart"/>
            <w:r w:rsidR="006A2FED" w:rsidRPr="006A2FED">
              <w:rPr>
                <w:rFonts w:ascii="Calibri" w:hAnsi="Calibri" w:cs="Calibri"/>
                <w:color w:val="FF0000"/>
                <w:sz w:val="22"/>
                <w:szCs w:val="22"/>
              </w:rPr>
              <w:t>lux</w:t>
            </w:r>
            <w:proofErr w:type="spellEnd"/>
            <w:r w:rsidR="006A2FED" w:rsidRPr="006A2FED">
              <w:rPr>
                <w:rFonts w:ascii="Calibri" w:hAnsi="Calibri" w:cs="Calibri"/>
                <w:color w:val="FF000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D33F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CC69" w14:textId="77777777" w:rsidR="00C00C64" w:rsidRPr="00C00C64" w:rsidRDefault="00C00C64" w:rsidP="00B42921"/>
        </w:tc>
      </w:tr>
      <w:tr w:rsidR="00C00C64" w14:paraId="3B1D46B2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AC5D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43F55" w14:textId="77777777" w:rsidR="00C00C64" w:rsidRDefault="00C00C64" w:rsidP="001B380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 xml:space="preserve">Pobór mocy – </w:t>
            </w:r>
            <w:r w:rsidR="001B3801">
              <w:rPr>
                <w:rFonts w:ascii="Calibri" w:hAnsi="Calibri" w:cs="Calibri"/>
                <w:sz w:val="22"/>
                <w:szCs w:val="22"/>
              </w:rPr>
              <w:t>max</w:t>
            </w:r>
            <w:r w:rsidRPr="001B3801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1B3801" w:rsidRPr="001B3801">
              <w:rPr>
                <w:rFonts w:ascii="Calibri" w:hAnsi="Calibri" w:cs="Calibri"/>
                <w:sz w:val="22"/>
                <w:szCs w:val="22"/>
              </w:rPr>
              <w:t>25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67A9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98AF" w14:textId="77777777" w:rsidR="00C00C64" w:rsidRPr="00C00C64" w:rsidRDefault="00C00C64" w:rsidP="00B42921"/>
        </w:tc>
      </w:tr>
      <w:tr w:rsidR="00C00C64" w14:paraId="524AFAD0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DB53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3F5FE" w14:textId="77777777" w:rsidR="00C00C64" w:rsidRDefault="00C00C64" w:rsidP="00B42921">
            <w:pPr>
              <w:pStyle w:val="Bezodstpw"/>
            </w:pPr>
            <w:r>
              <w:rPr>
                <w:rFonts w:ascii="Calibri" w:hAnsi="Calibri" w:cs="Calibri"/>
                <w:sz w:val="22"/>
                <w:szCs w:val="22"/>
              </w:rPr>
              <w:t>Waga do 35 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C80C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45BC" w14:textId="77777777" w:rsidR="00C00C64" w:rsidRPr="00C00C64" w:rsidRDefault="00C00C64" w:rsidP="00B42921"/>
        </w:tc>
      </w:tr>
      <w:tr w:rsidR="00C00C64" w14:paraId="67A95562" w14:textId="77777777" w:rsidTr="00B42921">
        <w:trPr>
          <w:trHeight w:val="3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DC46" w14:textId="77777777" w:rsidR="00C00C64" w:rsidRPr="00C00C64" w:rsidRDefault="00C00C64" w:rsidP="00C00C64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333B0" w14:textId="77777777" w:rsidR="00C00C64" w:rsidRDefault="00C00C64" w:rsidP="00B42921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Żywotność źródła światła  min. 60.000 godz.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9AA3" w14:textId="77777777" w:rsidR="00C00C64" w:rsidRDefault="00C00C64" w:rsidP="00B42921">
            <w:r w:rsidRPr="00C00C64">
              <w:t>TAK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45CA" w14:textId="77777777" w:rsidR="00C00C64" w:rsidRPr="00C00C64" w:rsidRDefault="00C00C64" w:rsidP="00B42921"/>
        </w:tc>
      </w:tr>
    </w:tbl>
    <w:p w14:paraId="663D8C4E" w14:textId="77777777" w:rsidR="00C00C64" w:rsidRDefault="00C00C64" w:rsidP="00C00C64"/>
    <w:p w14:paraId="623C8844" w14:textId="77777777" w:rsidR="00411ED9" w:rsidRDefault="00411ED9" w:rsidP="0087511A">
      <w:pPr>
        <w:pStyle w:val="Tekstpodstawowy"/>
        <w:spacing w:before="2"/>
        <w:rPr>
          <w:sz w:val="24"/>
          <w:szCs w:val="24"/>
        </w:rPr>
      </w:pPr>
    </w:p>
    <w:p w14:paraId="4744832D" w14:textId="77777777" w:rsidR="00411ED9" w:rsidRPr="00FB0D31" w:rsidRDefault="00411ED9" w:rsidP="0087511A">
      <w:pPr>
        <w:pStyle w:val="Tekstpodstawowy"/>
        <w:spacing w:before="2"/>
        <w:rPr>
          <w:sz w:val="28"/>
          <w:szCs w:val="28"/>
        </w:rPr>
      </w:pPr>
    </w:p>
    <w:p w14:paraId="2A693376" w14:textId="77777777" w:rsidR="001B2A14" w:rsidRDefault="001B2A14"/>
    <w:sectPr w:rsidR="001B2A14" w:rsidSect="00C00C64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4599E" w14:textId="77777777" w:rsidR="000E7CC7" w:rsidRDefault="000E7CC7" w:rsidP="00C14863">
      <w:pPr>
        <w:spacing w:after="0" w:line="240" w:lineRule="auto"/>
      </w:pPr>
      <w:r>
        <w:separator/>
      </w:r>
    </w:p>
  </w:endnote>
  <w:endnote w:type="continuationSeparator" w:id="0">
    <w:p w14:paraId="68F3D147" w14:textId="77777777" w:rsidR="000E7CC7" w:rsidRDefault="000E7CC7" w:rsidP="00C14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5F91D" w14:textId="77777777" w:rsidR="000E7CC7" w:rsidRDefault="000E7CC7" w:rsidP="00C14863">
      <w:pPr>
        <w:spacing w:after="0" w:line="240" w:lineRule="auto"/>
      </w:pPr>
      <w:r>
        <w:separator/>
      </w:r>
    </w:p>
  </w:footnote>
  <w:footnote w:type="continuationSeparator" w:id="0">
    <w:p w14:paraId="18B04F83" w14:textId="77777777" w:rsidR="000E7CC7" w:rsidRDefault="000E7CC7" w:rsidP="00C14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5C708" w14:textId="77777777" w:rsidR="00C14863" w:rsidRDefault="00794704" w:rsidP="00C00C64">
    <w:pPr>
      <w:keepNext/>
      <w:keepLines/>
      <w:tabs>
        <w:tab w:val="center" w:pos="4536"/>
        <w:tab w:val="right" w:pos="9072"/>
      </w:tabs>
      <w:spacing w:after="0" w:line="240" w:lineRule="auto"/>
      <w:ind w:left="708" w:hanging="567"/>
      <w:rPr>
        <w:rFonts w:eastAsia="Calibri"/>
        <w:b/>
        <w:noProof/>
        <w:lang w:eastAsia="pl-PL"/>
      </w:rPr>
    </w:pPr>
    <w:r w:rsidRPr="00C14863">
      <w:rPr>
        <w:rFonts w:eastAsia="Calibri"/>
        <w:b/>
        <w:noProof/>
        <w:lang w:eastAsia="pl-PL"/>
      </w:rPr>
      <w:drawing>
        <wp:inline distT="0" distB="0" distL="0" distR="0" wp14:anchorId="65842FB9" wp14:editId="1B27C9B7">
          <wp:extent cx="57531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013D4C" w14:textId="77777777" w:rsidR="00C00C64" w:rsidRPr="00C00C64" w:rsidRDefault="00C00C64" w:rsidP="00C00C64">
    <w:pPr>
      <w:keepNext/>
      <w:keepLines/>
      <w:tabs>
        <w:tab w:val="center" w:pos="4536"/>
        <w:tab w:val="right" w:pos="9072"/>
      </w:tabs>
      <w:spacing w:after="0" w:line="240" w:lineRule="auto"/>
      <w:ind w:left="708" w:hanging="567"/>
      <w:rPr>
        <w:rFonts w:eastAsia="Calibri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3716F" w14:textId="77777777" w:rsidR="00C00C64" w:rsidRDefault="00794704">
    <w:pPr>
      <w:pStyle w:val="Nagwek"/>
      <w:rPr>
        <w:rFonts w:eastAsia="Calibri"/>
        <w:b/>
        <w:noProof/>
        <w:lang w:eastAsia="pl-PL"/>
      </w:rPr>
    </w:pPr>
    <w:r w:rsidRPr="00C14863">
      <w:rPr>
        <w:rFonts w:eastAsia="Calibri"/>
        <w:b/>
        <w:noProof/>
        <w:lang w:eastAsia="pl-PL"/>
      </w:rPr>
      <w:drawing>
        <wp:inline distT="0" distB="0" distL="0" distR="0" wp14:anchorId="60722E78" wp14:editId="176DAC41">
          <wp:extent cx="5753100" cy="5715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F392C0" w14:textId="77777777" w:rsidR="00C00C64" w:rsidRPr="00C14863" w:rsidRDefault="00C00C64" w:rsidP="00C00C6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/>
        <w:sz w:val="20"/>
        <w:szCs w:val="20"/>
        <w:lang w:eastAsia="pl-PL"/>
      </w:rPr>
    </w:pPr>
    <w:r w:rsidRPr="00C14863">
      <w:rPr>
        <w:rFonts w:ascii="Times New Roman" w:eastAsia="MS Mincho" w:hAnsi="Times New Roman"/>
        <w:sz w:val="20"/>
        <w:szCs w:val="20"/>
        <w:lang w:eastAsia="pl-PL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finansowany w ramach Krajowego Planu Odbudowy i Zwiększania Odporności – komponentu D „Efektywność, dostępność i jakość systemu ochrony zdrowia” </w:t>
    </w:r>
  </w:p>
  <w:p w14:paraId="4B51D160" w14:textId="77777777" w:rsidR="00C00C64" w:rsidRPr="00C14863" w:rsidRDefault="00C00C64" w:rsidP="00C00C6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/>
        <w:sz w:val="20"/>
        <w:szCs w:val="20"/>
        <w:lang w:eastAsia="pl-PL"/>
      </w:rPr>
    </w:pPr>
    <w:r w:rsidRPr="00C14863">
      <w:rPr>
        <w:rFonts w:ascii="Times New Roman" w:eastAsia="MS Mincho" w:hAnsi="Times New Roman"/>
        <w:sz w:val="20"/>
        <w:szCs w:val="20"/>
        <w:lang w:eastAsia="pl-PL"/>
      </w:rPr>
      <w:t>będącego elementem, Inwestycji D2.1.1 pn. „Inwestycje związane z modernizacją i doposażeniem obiektów dydaktycznych w związku ze zwiększeniem limitów przyjęć na studia medyczne”.</w:t>
    </w:r>
  </w:p>
  <w:p w14:paraId="1CDA3302" w14:textId="77777777" w:rsidR="00C00C64" w:rsidRPr="00C14863" w:rsidRDefault="00C00C64" w:rsidP="00C00C6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/>
        <w:sz w:val="20"/>
        <w:szCs w:val="20"/>
        <w:lang w:eastAsia="pl-PL"/>
      </w:rPr>
    </w:pPr>
    <w:r w:rsidRPr="00C14863">
      <w:rPr>
        <w:rFonts w:ascii="Times New Roman" w:eastAsia="MS Mincho" w:hAnsi="Times New Roman"/>
        <w:sz w:val="20"/>
        <w:szCs w:val="20"/>
        <w:lang w:eastAsia="pl-PL"/>
      </w:rPr>
      <w:t>Umowa nr KPOD.07.05-IP.10-0016/24. Kwota dofinansowania 189 999 999,00 PLN.</w:t>
    </w:r>
  </w:p>
  <w:p w14:paraId="79E3931D" w14:textId="77777777" w:rsidR="00C00C64" w:rsidRDefault="00C00C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4994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B87DD4"/>
    <w:multiLevelType w:val="multilevel"/>
    <w:tmpl w:val="EA70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157810"/>
    <w:multiLevelType w:val="multilevel"/>
    <w:tmpl w:val="C0D4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6B49CA"/>
    <w:multiLevelType w:val="hybridMultilevel"/>
    <w:tmpl w:val="41D0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94550"/>
    <w:multiLevelType w:val="hybridMultilevel"/>
    <w:tmpl w:val="41D0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07D1C"/>
    <w:multiLevelType w:val="hybridMultilevel"/>
    <w:tmpl w:val="6F4E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919D0"/>
    <w:multiLevelType w:val="multilevel"/>
    <w:tmpl w:val="CAAA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BFB59F5"/>
    <w:multiLevelType w:val="hybridMultilevel"/>
    <w:tmpl w:val="BD0AC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682553"/>
    <w:multiLevelType w:val="hybridMultilevel"/>
    <w:tmpl w:val="41B63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957BD"/>
    <w:multiLevelType w:val="hybridMultilevel"/>
    <w:tmpl w:val="5AF4D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444A2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1F60F9F"/>
    <w:multiLevelType w:val="hybridMultilevel"/>
    <w:tmpl w:val="2B12B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5734225"/>
    <w:multiLevelType w:val="hybridMultilevel"/>
    <w:tmpl w:val="41D0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8253B"/>
    <w:multiLevelType w:val="hybridMultilevel"/>
    <w:tmpl w:val="BD46B2E0"/>
    <w:lvl w:ilvl="0" w:tplc="E334D64A">
      <w:start w:val="1"/>
      <w:numFmt w:val="lowerLetter"/>
      <w:lvlText w:val="%1)"/>
      <w:lvlJc w:val="left"/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286668">
    <w:abstractNumId w:val="0"/>
  </w:num>
  <w:num w:numId="2" w16cid:durableId="207692110">
    <w:abstractNumId w:val="11"/>
  </w:num>
  <w:num w:numId="3" w16cid:durableId="195509717">
    <w:abstractNumId w:val="7"/>
  </w:num>
  <w:num w:numId="4" w16cid:durableId="221644808">
    <w:abstractNumId w:val="10"/>
  </w:num>
  <w:num w:numId="5" w16cid:durableId="1329333891">
    <w:abstractNumId w:val="9"/>
  </w:num>
  <w:num w:numId="6" w16cid:durableId="40247281">
    <w:abstractNumId w:val="13"/>
  </w:num>
  <w:num w:numId="7" w16cid:durableId="1423070465">
    <w:abstractNumId w:val="6"/>
  </w:num>
  <w:num w:numId="8" w16cid:durableId="908685840">
    <w:abstractNumId w:val="2"/>
  </w:num>
  <w:num w:numId="9" w16cid:durableId="1836803101">
    <w:abstractNumId w:val="1"/>
  </w:num>
  <w:num w:numId="10" w16cid:durableId="20773122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7927061">
    <w:abstractNumId w:val="12"/>
  </w:num>
  <w:num w:numId="12" w16cid:durableId="295381791">
    <w:abstractNumId w:val="3"/>
  </w:num>
  <w:num w:numId="13" w16cid:durableId="12400916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15786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EA2"/>
    <w:rsid w:val="00014C89"/>
    <w:rsid w:val="000531AA"/>
    <w:rsid w:val="000E7CC7"/>
    <w:rsid w:val="00122FAD"/>
    <w:rsid w:val="001344E5"/>
    <w:rsid w:val="001708BB"/>
    <w:rsid w:val="001B2A14"/>
    <w:rsid w:val="001B3801"/>
    <w:rsid w:val="002B61D8"/>
    <w:rsid w:val="002C0FA7"/>
    <w:rsid w:val="002E6022"/>
    <w:rsid w:val="00347547"/>
    <w:rsid w:val="00387D0C"/>
    <w:rsid w:val="00411ED9"/>
    <w:rsid w:val="004517EC"/>
    <w:rsid w:val="00464A90"/>
    <w:rsid w:val="00473285"/>
    <w:rsid w:val="004F5CFA"/>
    <w:rsid w:val="00582725"/>
    <w:rsid w:val="00597BA1"/>
    <w:rsid w:val="005A159D"/>
    <w:rsid w:val="005B39B4"/>
    <w:rsid w:val="006418CE"/>
    <w:rsid w:val="006A2FED"/>
    <w:rsid w:val="006C14BD"/>
    <w:rsid w:val="006D58EA"/>
    <w:rsid w:val="006E7703"/>
    <w:rsid w:val="006F6E13"/>
    <w:rsid w:val="007036DE"/>
    <w:rsid w:val="00713964"/>
    <w:rsid w:val="00737863"/>
    <w:rsid w:val="00762531"/>
    <w:rsid w:val="00794704"/>
    <w:rsid w:val="007C787D"/>
    <w:rsid w:val="0087511A"/>
    <w:rsid w:val="009312D3"/>
    <w:rsid w:val="00961550"/>
    <w:rsid w:val="00A12376"/>
    <w:rsid w:val="00A12E4C"/>
    <w:rsid w:val="00A46A80"/>
    <w:rsid w:val="00A72EA2"/>
    <w:rsid w:val="00AA3485"/>
    <w:rsid w:val="00AF7A63"/>
    <w:rsid w:val="00B00EA8"/>
    <w:rsid w:val="00B117CA"/>
    <w:rsid w:val="00B14AEB"/>
    <w:rsid w:val="00B220A2"/>
    <w:rsid w:val="00B26573"/>
    <w:rsid w:val="00B42921"/>
    <w:rsid w:val="00BD054D"/>
    <w:rsid w:val="00C00C64"/>
    <w:rsid w:val="00C14863"/>
    <w:rsid w:val="00C20223"/>
    <w:rsid w:val="00C41DA2"/>
    <w:rsid w:val="00C74602"/>
    <w:rsid w:val="00CE336F"/>
    <w:rsid w:val="00CE428D"/>
    <w:rsid w:val="00D757E8"/>
    <w:rsid w:val="00D87781"/>
    <w:rsid w:val="00D87E4B"/>
    <w:rsid w:val="00E05952"/>
    <w:rsid w:val="00E1696A"/>
    <w:rsid w:val="00E70B1F"/>
    <w:rsid w:val="00EB38CF"/>
    <w:rsid w:val="00F0551A"/>
    <w:rsid w:val="00F437B3"/>
    <w:rsid w:val="00F4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22622"/>
  <w15:chartTrackingRefBased/>
  <w15:docId w15:val="{80AB62F3-4A39-4451-BD52-48B5252B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EA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72EA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A72EA2"/>
    <w:pPr>
      <w:spacing w:after="0" w:line="240" w:lineRule="auto"/>
    </w:pPr>
    <w:rPr>
      <w:rFonts w:ascii="Verdana" w:eastAsia="Calibri" w:hAnsi="Verdana"/>
      <w:color w:val="000000"/>
      <w:lang w:eastAsia="pl-PL"/>
    </w:rPr>
  </w:style>
  <w:style w:type="character" w:styleId="Pogrubienie">
    <w:name w:val="Strong"/>
    <w:uiPriority w:val="22"/>
    <w:qFormat/>
    <w:rsid w:val="00D757E8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A1237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3"/>
      <w:szCs w:val="13"/>
    </w:rPr>
  </w:style>
  <w:style w:type="character" w:customStyle="1" w:styleId="TekstpodstawowyZnak">
    <w:name w:val="Tekst podstawowy Znak"/>
    <w:link w:val="Tekstpodstawowy"/>
    <w:uiPriority w:val="1"/>
    <w:rsid w:val="00A12376"/>
    <w:rPr>
      <w:rFonts w:ascii="Trebuchet MS" w:eastAsia="Trebuchet MS" w:hAnsi="Trebuchet MS" w:cs="Trebuchet MS"/>
      <w:sz w:val="13"/>
      <w:szCs w:val="13"/>
      <w:lang w:eastAsia="en-US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411ED9"/>
    <w:pPr>
      <w:spacing w:after="160" w:line="256" w:lineRule="auto"/>
      <w:ind w:left="720"/>
      <w:contextualSpacing/>
    </w:pPr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C148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14863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486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14863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00C64"/>
    <w:rPr>
      <w:sz w:val="22"/>
      <w:szCs w:val="22"/>
      <w:lang w:eastAsia="en-US"/>
    </w:rPr>
  </w:style>
  <w:style w:type="paragraph" w:styleId="Bezodstpw">
    <w:name w:val="No Spacing"/>
    <w:qFormat/>
    <w:rsid w:val="00C00C64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hopping" ma:contentTypeID="0x010100E2FA2A3B09DA084690E019E1EF1A5A4A006DED2E5F37B1BD41B54ADEC8A50F110F" ma:contentTypeVersion="45" ma:contentTypeDescription="Utwórz nowy dokument." ma:contentTypeScope="" ma:versionID="4486a29b06b698e8cbd4d3d3a29b94c0">
  <xsd:schema xmlns:xsd="http://www.w3.org/2001/XMLSchema" xmlns:xs="http://www.w3.org/2001/XMLSchema" xmlns:p="http://schemas.microsoft.com/office/2006/metadata/properties" xmlns:ns2="618bfc8a-bf33-4875-b0fc-ab121a7aaba7" targetNamespace="http://schemas.microsoft.com/office/2006/metadata/properties" ma:root="true" ma:fieldsID="1b71b403628d1126a6aba508bbaaec86" ns2:_="">
    <xsd:import namespace="618bfc8a-bf33-4875-b0fc-ab121a7aaba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utor" minOccurs="0"/>
                <xsd:element ref="ns2:dateOfGenerated" minOccurs="0"/>
                <xsd:element ref="ns2:Typ_x0020_pliku" minOccurs="0"/>
                <xsd:element ref="ns2:fileType" minOccurs="0"/>
                <xsd:element ref="ns2:idProcessBPM" minOccurs="0"/>
                <xsd:element ref="ns2:permissionGroup" minOccurs="0"/>
                <xsd:element ref="ns2:permissionUser" minOccurs="0"/>
                <xsd:element ref="ns2:Podpisane_x0020_przez" minOccurs="0"/>
                <xsd:element ref="ns2:closure" minOccurs="0"/>
                <xsd:element ref="ns2:classificationKeywordId" minOccurs="0"/>
                <xsd:element ref="ns2:classificationKeywordName" minOccurs="0"/>
                <xsd:element ref="ns2:archiveCategoryId" minOccurs="0"/>
                <xsd:element ref="ns2:applicant" minOccurs="0"/>
                <xsd:element ref="ns2:organizationalUnitApplicant" minOccurs="0"/>
                <xsd:element ref="ns2:status" minOccurs="0"/>
                <xsd:element ref="ns2:contractStartDate" minOccurs="0"/>
                <xsd:element ref="ns2:contractEndDate" minOccurs="0"/>
                <xsd:element ref="ns2:dateOfInvoice" minOccurs="0"/>
                <xsd:element ref="ns2:purchaseCategory" minOccurs="0"/>
                <xsd:element ref="ns2:account" minOccurs="0"/>
                <xsd:element ref="ns2:contractorNipPesel" minOccurs="0"/>
                <xsd:element ref="ns2:scanNumber" minOccurs="0"/>
                <xsd:element ref="ns2:contractNumber" minOccurs="0"/>
                <xsd:element ref="ns2:contractorInvoiceNumber" minOccurs="0"/>
                <xsd:element ref="ns2:orderNumber" minOccurs="0"/>
                <xsd:element ref="ns2:purchaseRequestNumber" minOccurs="0"/>
                <xsd:element ref="ns2:contractorName" minOccurs="0"/>
                <xsd:element ref="ns2:systemInvoiceNumber" minOccurs="0"/>
                <xsd:element ref="ns2:dateOfAccounting" minOccurs="0"/>
                <xsd:element ref="ns2:documentNumberInFix" minOccurs="0"/>
                <xsd:element ref="ns2:documentTypeInFix" minOccurs="0"/>
                <xsd:element ref="ns2:orderSubnumber" minOccurs="0"/>
                <xsd:element ref="ns2:otDocumentDate" minOccurs="0"/>
                <xsd:element ref="ns2:otDocumentNumber" minOccurs="0"/>
                <xsd:element ref="ns2:assortment" minOccurs="0"/>
                <xsd:element ref="ns2:gusGroup" minOccurs="0"/>
                <xsd:element ref="ns2:location" minOccurs="0"/>
                <xsd:element ref="ns2:inventoryNumber" minOccurs="0"/>
                <xsd:element ref="ns2:responsiblePerson" minOccurs="0"/>
                <xsd:element ref="ns2:subsystem" minOccurs="0"/>
                <xsd:element ref="ns2:typeOfAdmission" minOccurs="0"/>
                <xsd:element ref="ns2:hardwareType" minOccurs="0"/>
                <xsd:element ref="ns2:serviceCategory" minOccurs="0"/>
                <xsd:element ref="ns2:regi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bfc8a-bf33-4875-b0fc-ab121a7aab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Autor" ma:index="11" nillable="true" ma:displayName="Autor" ma:internalName="Autor">
      <xsd:simpleType>
        <xsd:restriction base="dms:Text"/>
      </xsd:simpleType>
    </xsd:element>
    <xsd:element name="dateOfGenerated" ma:index="12" nillable="true" ma:displayName="Data wygenerowania" ma:format="DateOnly" ma:internalName="dateOfGenerated">
      <xsd:simpleType>
        <xsd:restriction base="dms:DateTime"/>
      </xsd:simpleType>
    </xsd:element>
    <xsd:element name="Typ_x0020_pliku" ma:index="13" nillable="true" ma:displayName="Typ pliku" ma:internalName="Typ_x0020_pliku">
      <xsd:simpleType>
        <xsd:restriction base="dms:Text"/>
      </xsd:simpleType>
    </xsd:element>
    <xsd:element name="fileType" ma:index="14" nillable="true" ma:displayName="Rodzaj pliku" ma:internalName="fileType">
      <xsd:simpleType>
        <xsd:restriction base="dms:Text"/>
      </xsd:simpleType>
    </xsd:element>
    <xsd:element name="idProcessBPM" ma:index="15" nillable="true" ma:displayName="Id instancji procesu" ma:internalName="idProcessBPM">
      <xsd:simpleType>
        <xsd:restriction base="dms:Text"/>
      </xsd:simpleType>
    </xsd:element>
    <xsd:element name="permissionGroup" ma:index="16" nillable="true" ma:displayName="Uprawnienia grupa" ma:internalName="permissionGroup">
      <xsd:simpleType>
        <xsd:restriction base="dms:Note"/>
      </xsd:simpleType>
    </xsd:element>
    <xsd:element name="permissionUser" ma:index="17" nillable="true" ma:displayName="Uprawnienia użytkownik" ma:internalName="permissionUser">
      <xsd:simpleType>
        <xsd:restriction base="dms:Note"/>
      </xsd:simpleType>
    </xsd:element>
    <xsd:element name="Podpisane_x0020_przez" ma:index="18" nillable="true" ma:displayName="Podpisane przez" ma:internalName="Podpisane_x0020_przez">
      <xsd:simpleType>
        <xsd:restriction base="dms:Text"/>
      </xsd:simpleType>
    </xsd:element>
    <xsd:element name="closure" ma:index="19" nillable="true" ma:displayName="Zakończenie sprawy" ma:format="DateOnly" ma:internalName="closure">
      <xsd:simpleType>
        <xsd:restriction base="dms:DateTime"/>
      </xsd:simpleType>
    </xsd:element>
    <xsd:element name="classificationKeywordId" ma:index="20" nillable="true" ma:displayName="Hasło klasyfikacyjne - id" ma:internalName="classificationKeywordId">
      <xsd:simpleType>
        <xsd:restriction base="dms:Text"/>
      </xsd:simpleType>
    </xsd:element>
    <xsd:element name="classificationKeywordName" ma:index="21" nillable="true" ma:displayName="Hasło klasyfikacyjne - nazwa" ma:internalName="classificationKeywordName">
      <xsd:simpleType>
        <xsd:restriction base="dms:Text"/>
      </xsd:simpleType>
    </xsd:element>
    <xsd:element name="archiveCategoryId" ma:index="22" nillable="true" ma:displayName="Kategoria archiwalna - id" ma:internalName="archiveCategoryId">
      <xsd:simpleType>
        <xsd:restriction base="dms:Text"/>
      </xsd:simpleType>
    </xsd:element>
    <xsd:element name="applicant" ma:index="23" nillable="true" ma:displayName="Procedujący" ma:internalName="applicant">
      <xsd:simpleType>
        <xsd:restriction base="dms:Text">
          <xsd:maxLength value="255"/>
        </xsd:restriction>
      </xsd:simpleType>
    </xsd:element>
    <xsd:element name="organizationalUnitApplicant" ma:index="24" nillable="true" ma:displayName="Jednostka procedującego" ma:internalName="organizationalUnitApplicant">
      <xsd:simpleType>
        <xsd:restriction base="dms:Text"/>
      </xsd:simpleType>
    </xsd:element>
    <xsd:element name="status" ma:index="25" nillable="true" ma:displayName="Status" ma:internalName="status">
      <xsd:simpleType>
        <xsd:restriction base="dms:Text"/>
      </xsd:simpleType>
    </xsd:element>
    <xsd:element name="contractStartDate" ma:index="26" nillable="true" ma:displayName="Data początku umowy" ma:format="DateOnly" ma:internalName="contractStartDate">
      <xsd:simpleType>
        <xsd:restriction base="dms:DateTime"/>
      </xsd:simpleType>
    </xsd:element>
    <xsd:element name="contractEndDate" ma:index="27" nillable="true" ma:displayName="Data końca umowy" ma:format="DateOnly" ma:internalName="contractEndDate">
      <xsd:simpleType>
        <xsd:restriction base="dms:DateTime"/>
      </xsd:simpleType>
    </xsd:element>
    <xsd:element name="dateOfInvoice" ma:index="28" nillable="true" ma:displayName="Data wystawienia faktury" ma:format="DateOnly" ma:internalName="dateOfInvoice">
      <xsd:simpleType>
        <xsd:restriction base="dms:DateTime"/>
      </xsd:simpleType>
    </xsd:element>
    <xsd:element name="purchaseCategory" ma:index="29" nillable="true" ma:displayName="Kategoria wydatku" ma:internalName="purchaseCategory">
      <xsd:simpleType>
        <xsd:restriction base="dms:Text"/>
      </xsd:simpleType>
    </xsd:element>
    <xsd:element name="account" ma:index="30" nillable="true" ma:displayName="Konto" ma:internalName="account">
      <xsd:simpleType>
        <xsd:restriction base="dms:Note"/>
      </xsd:simpleType>
    </xsd:element>
    <xsd:element name="contractorNipPesel" ma:index="31" nillable="true" ma:displayName="Kontrahent NIP PESEL" ma:internalName="contractorNipPesel">
      <xsd:simpleType>
        <xsd:restriction base="dms:Note"/>
      </xsd:simpleType>
    </xsd:element>
    <xsd:element name="scanNumber" ma:index="32" nillable="true" ma:displayName="Numer ze skanowania" ma:internalName="scanNumber">
      <xsd:simpleType>
        <xsd:restriction base="dms:Text"/>
      </xsd:simpleType>
    </xsd:element>
    <xsd:element name="contractNumber" ma:index="33" nillable="true" ma:displayName="Numer umowy" ma:internalName="contractNumber">
      <xsd:simpleType>
        <xsd:restriction base="dms:Note"/>
      </xsd:simpleType>
    </xsd:element>
    <xsd:element name="contractorInvoiceNumber" ma:index="34" nillable="true" ma:displayName="Numer własny faktury" ma:internalName="contractorInvoiceNumber">
      <xsd:simpleType>
        <xsd:restriction base="dms:Text"/>
      </xsd:simpleType>
    </xsd:element>
    <xsd:element name="orderNumber" ma:index="35" nillable="true" ma:displayName="Numer zamówienia" ma:internalName="orderNumber">
      <xsd:simpleType>
        <xsd:restriction base="dms:Text"/>
      </xsd:simpleType>
    </xsd:element>
    <xsd:element name="purchaseRequestNumber" ma:index="36" nillable="true" ma:displayName="Numer zapotrzebowania" ma:internalName="purchaseRequestNumber">
      <xsd:simpleType>
        <xsd:restriction base="dms:Note"/>
      </xsd:simpleType>
    </xsd:element>
    <xsd:element name="contractorName" ma:index="37" nillable="true" ma:displayName="Kontrahent Nazwa" ma:internalName="contractorName">
      <xsd:simpleType>
        <xsd:restriction base="dms:Note"/>
      </xsd:simpleType>
    </xsd:element>
    <xsd:element name="systemInvoiceNumber" ma:index="38" nillable="true" ma:displayName="Numer systemowy faktury" ma:internalName="systemInvoiceNumber">
      <xsd:simpleType>
        <xsd:restriction base="dms:Text"/>
      </xsd:simpleType>
    </xsd:element>
    <xsd:element name="dateOfAccounting" ma:index="39" nillable="true" ma:displayName="Data księgowania" ma:format="DateOnly" ma:internalName="dateOfAccounting">
      <xsd:simpleType>
        <xsd:restriction base="dms:DateTime"/>
      </xsd:simpleType>
    </xsd:element>
    <xsd:element name="documentNumberInFix" ma:index="40" nillable="true" ma:displayName="Numer dokumentu w FIX" ma:internalName="documentNumberInFix">
      <xsd:simpleType>
        <xsd:restriction base="dms:Note"/>
      </xsd:simpleType>
    </xsd:element>
    <xsd:element name="documentTypeInFix" ma:index="41" nillable="true" ma:displayName="Typ dokumentu w FIX" ma:internalName="documentTypeInFix">
      <xsd:simpleType>
        <xsd:restriction base="dms:Note"/>
      </xsd:simpleType>
    </xsd:element>
    <xsd:element name="orderSubnumber" ma:index="42" nillable="true" ma:displayName="Subnumer zamówienia" ma:internalName="orderSubnumber">
      <xsd:simpleType>
        <xsd:restriction base="dms:Text"/>
      </xsd:simpleType>
    </xsd:element>
    <xsd:element name="otDocumentDate" ma:index="43" nillable="true" ma:displayName="Data dokumentu OT" ma:internalName="otDocumentDate">
      <xsd:simpleType>
        <xsd:restriction base="dms:DateTime"/>
      </xsd:simpleType>
    </xsd:element>
    <xsd:element name="otDocumentNumber" ma:index="44" nillable="true" ma:displayName="Numer dokumentu OT" ma:internalName="otDocumentNumber">
      <xsd:simpleType>
        <xsd:restriction base="dms:Text"/>
      </xsd:simpleType>
    </xsd:element>
    <xsd:element name="assortment" ma:index="45" nillable="true" ma:displayName="Asortyment" ma:internalName="assortment">
      <xsd:simpleType>
        <xsd:restriction base="dms:Text"/>
      </xsd:simpleType>
    </xsd:element>
    <xsd:element name="gusGroup" ma:index="46" nillable="true" ma:displayName="Grupa GUS" ma:internalName="gusGroup">
      <xsd:simpleType>
        <xsd:restriction base="dms:Text"/>
      </xsd:simpleType>
    </xsd:element>
    <xsd:element name="location" ma:index="47" nillable="true" ma:displayName="Miejsce położenia" ma:internalName="location">
      <xsd:simpleType>
        <xsd:restriction base="dms:Text"/>
      </xsd:simpleType>
    </xsd:element>
    <xsd:element name="inventoryNumber" ma:index="48" nillable="true" ma:displayName="Numer inwentarzowy" ma:internalName="inventoryNumber">
      <xsd:simpleType>
        <xsd:restriction base="dms:Text"/>
      </xsd:simpleType>
    </xsd:element>
    <xsd:element name="responsiblePerson" ma:index="49" nillable="true" ma:displayName="Osoba odpowiedzialna" ma:internalName="responsiblePerson">
      <xsd:simpleType>
        <xsd:restriction base="dms:Text"/>
      </xsd:simpleType>
    </xsd:element>
    <xsd:element name="subsystem" ma:index="50" nillable="true" ma:displayName="Podsystem" ma:internalName="subsystem">
      <xsd:simpleType>
        <xsd:restriction base="dms:Text"/>
      </xsd:simpleType>
    </xsd:element>
    <xsd:element name="typeOfAdmission" ma:index="51" nillable="true" ma:displayName="Rodzaj przyjęcia" ma:internalName="typeOfAdmission">
      <xsd:simpleType>
        <xsd:restriction base="dms:Text"/>
      </xsd:simpleType>
    </xsd:element>
    <xsd:element name="hardwareType" ma:index="52" nillable="true" ma:displayName="Typ sprzętu" ma:internalName="hardwareType">
      <xsd:simpleType>
        <xsd:restriction base="dms:Text"/>
      </xsd:simpleType>
    </xsd:element>
    <xsd:element name="serviceCategory" ma:index="53" nillable="true" ma:displayName="Kategoria usługi" ma:internalName="serviceCategory">
      <xsd:simpleType>
        <xsd:restriction base="dms:Text"/>
      </xsd:simpleType>
    </xsd:element>
    <xsd:element name="register" ma:index="54" nillable="true" ma:displayName="Rejestr" ma:internalName="regist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permissionGroup"><![CDATA[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]]></LongProp>
</Long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sure xmlns="618bfc8a-bf33-4875-b0fc-ab121a7aaba7" xsi:nil="true"/>
    <orderNumber xmlns="618bfc8a-bf33-4875-b0fc-ab121a7aaba7" xsi:nil="true"/>
    <otDocumentNumber xmlns="618bfc8a-bf33-4875-b0fc-ab121a7aaba7" xsi:nil="true"/>
    <subsystem xmlns="618bfc8a-bf33-4875-b0fc-ab121a7aaba7" xsi:nil="true"/>
    <classificationKeywordId xmlns="618bfc8a-bf33-4875-b0fc-ab121a7aaba7">"230"</classificationKeywordId>
    <classificationKeywordName xmlns="618bfc8a-bf33-4875-b0fc-ab121a7aaba7">"Zaopatrzenie w sprzęt, materiały biurowe i inne"</classificationKeywordName>
    <permissionUser xmlns="618bfc8a-bf33-4875-b0fc-ab121a7aaba7">";16430;6286;"</permissionUser>
    <organizationalUnitApplicant xmlns="618bfc8a-bf33-4875-b0fc-ab121a7aaba7">"Klinika Rehabilitacji Medycznej"</organizationalUnitApplicant>
    <systemInvoiceNumber xmlns="618bfc8a-bf33-4875-b0fc-ab121a7aaba7" xsi:nil="true"/>
    <typeOfAdmission xmlns="618bfc8a-bf33-4875-b0fc-ab121a7aaba7" xsi:nil="true"/>
    <dateOfGenerated xmlns="618bfc8a-bf33-4875-b0fc-ab121a7aaba7">2023-10-23T07:11:42+00:00</dateOfGenerated>
    <Typ_x0020_pliku xmlns="618bfc8a-bf33-4875-b0fc-ab121a7aaba7">"Załącznik do zapotrzebowania"</Typ_x0020_pliku>
    <scanNumber xmlns="618bfc8a-bf33-4875-b0fc-ab121a7aaba7" xsi:nil="true"/>
    <purchaseCategory xmlns="618bfc8a-bf33-4875-b0fc-ab121a7aaba7">"Aparatura"</purchaseCategory>
    <documentTypeInFix xmlns="618bfc8a-bf33-4875-b0fc-ab121a7aaba7" xsi:nil="true"/>
    <archiveCategoryId xmlns="618bfc8a-bf33-4875-b0fc-ab121a7aaba7">"B5"</archiveCategoryId>
    <dateOfInvoice xmlns="618bfc8a-bf33-4875-b0fc-ab121a7aaba7" xsi:nil="true"/>
    <Podpisane_x0020_przez xmlns="618bfc8a-bf33-4875-b0fc-ab121a7aaba7" xsi:nil="true"/>
    <contractorNipPesel xmlns="618bfc8a-bf33-4875-b0fc-ab121a7aaba7">";716-273-51-32;"</contractorNipPesel>
    <fileType xmlns="618bfc8a-bf33-4875-b0fc-ab121a7aaba7">"Załącznik"</fileType>
    <purchaseRequestNumber xmlns="618bfc8a-bf33-4875-b0fc-ab121a7aaba7">";AP/2023/10/00031;"</purchaseRequestNumber>
    <dateOfAccounting xmlns="618bfc8a-bf33-4875-b0fc-ab121a7aaba7" xsi:nil="true"/>
    <responsiblePerson xmlns="618bfc8a-bf33-4875-b0fc-ab121a7aaba7" xsi:nil="true"/>
    <permissionGroup xmlns="618bfc8a-bf33-4875-b0fc-ab121a7aaba7">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</permissionGroup>
    <status xmlns="618bfc8a-bf33-4875-b0fc-ab121a7aaba7">"Zaakceptowano finansowo"</status>
    <account xmlns="618bfc8a-bf33-4875-b0fc-ab121a7aaba7">";500/6-127-02/500-43-610/401-02-0-08;500/6-127-02/500-41/401-02-0-08;"</account>
    <gusGroup xmlns="618bfc8a-bf33-4875-b0fc-ab121a7aaba7" xsi:nil="true"/>
    <hardwareType xmlns="618bfc8a-bf33-4875-b0fc-ab121a7aaba7" xsi:nil="true"/>
    <serviceCategory xmlns="618bfc8a-bf33-4875-b0fc-ab121a7aaba7" xsi:nil="true"/>
    <register xmlns="618bfc8a-bf33-4875-b0fc-ab121a7aaba7" xsi:nil="true"/>
    <contractorName xmlns="618bfc8a-bf33-4875-b0fc-ab121a7aaba7">";ERES MEDICAL SP.Z O.O.;"</contractorName>
    <location xmlns="618bfc8a-bf33-4875-b0fc-ab121a7aaba7" xsi:nil="true"/>
    <contractEndDate xmlns="618bfc8a-bf33-4875-b0fc-ab121a7aaba7" xsi:nil="true"/>
    <contractorInvoiceNumber xmlns="618bfc8a-bf33-4875-b0fc-ab121a7aaba7" xsi:nil="true"/>
    <orderSubnumber xmlns="618bfc8a-bf33-4875-b0fc-ab121a7aaba7" xsi:nil="true"/>
    <Autor xmlns="618bfc8a-bf33-4875-b0fc-ab121a7aaba7">"Anna Bartkowiak"</Autor>
    <otDocumentDate xmlns="618bfc8a-bf33-4875-b0fc-ab121a7aaba7" xsi:nil="true"/>
    <assortment xmlns="618bfc8a-bf33-4875-b0fc-ab121a7aaba7" xsi:nil="true"/>
    <idProcessBPM xmlns="618bfc8a-bf33-4875-b0fc-ab121a7aaba7">"1435117"</idProcessBPM>
    <applicant xmlns="618bfc8a-bf33-4875-b0fc-ab121a7aaba7">"Anna Bartkowiak"</applicant>
    <documentNumberInFix xmlns="618bfc8a-bf33-4875-b0fc-ab121a7aaba7" xsi:nil="true"/>
    <contractStartDate xmlns="618bfc8a-bf33-4875-b0fc-ab121a7aaba7" xsi:nil="true"/>
    <contractNumber xmlns="618bfc8a-bf33-4875-b0fc-ab121a7aaba7" xsi:nil="true"/>
    <inventoryNumber xmlns="618bfc8a-bf33-4875-b0fc-ab121a7aaba7" xsi:nil="true"/>
  </documentManagement>
</p:properties>
</file>

<file path=customXml/itemProps1.xml><?xml version="1.0" encoding="utf-8"?>
<ds:datastoreItem xmlns:ds="http://schemas.openxmlformats.org/officeDocument/2006/customXml" ds:itemID="{C37D3CEF-1B8C-4219-9090-83B94B5CA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bfc8a-bf33-4875-b0fc-ab121a7aa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2D4B7-CA43-4EC2-95F1-EDB52B04581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13A9791F-28DE-4F16-9A77-A6CADF774B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F7C577F-60BC-4077-8329-5A50021E936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433682A-6956-4151-961B-44E6BE2FBE90}">
  <ds:schemaRefs>
    <ds:schemaRef ds:uri="http://schemas.microsoft.com/office/2006/metadata/properties"/>
    <ds:schemaRef ds:uri="http://schemas.microsoft.com/office/infopath/2007/PartnerControls"/>
    <ds:schemaRef ds:uri="618bfc8a-bf33-4875-b0fc-ab121a7aab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Eresmedical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Lubaś</dc:creator>
  <cp:keywords/>
  <cp:lastModifiedBy>Agnieszka Barczyńska</cp:lastModifiedBy>
  <cp:revision>2</cp:revision>
  <dcterms:created xsi:type="dcterms:W3CDTF">2025-12-01T09:07:00Z</dcterms:created>
  <dcterms:modified xsi:type="dcterms:W3CDTF">2025-12-01T09:07:00Z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PFAX22JPUVXR-1-4935</vt:lpwstr>
  </property>
  <property fmtid="{D5CDD505-2E9C-101B-9397-08002B2CF9AE}" pid="3" name="_dlc_DocIdItemGuid">
    <vt:lpwstr>e048d17d-76df-4764-b2e8-f79a935c1a37</vt:lpwstr>
  </property>
  <property fmtid="{D5CDD505-2E9C-101B-9397-08002B2CF9AE}" pid="4" name="_dlc_DocIdUrl">
    <vt:lpwstr>https://intranet.local.umed.pl/bpm/app05_medicalapparatus/_layouts/15/DocIdRedir.aspx?ID=PFAX22JPUVXR-1-4935, PFAX22JPUVXR-1-4935</vt:lpwstr>
  </property>
  <property fmtid="{D5CDD505-2E9C-101B-9397-08002B2CF9AE}" pid="5" name="ContentTypeId">
    <vt:lpwstr>0x010100E2FA2A3B09DA084690E019E1EF1A5A4A006DED2E5F37B1BD41B54ADEC8A50F110F</vt:lpwstr>
  </property>
</Properties>
</file>